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C02F33">
                      <w:fldChar w:fldCharType="begin"/>
                    </w:r>
                    <w:r w:rsidR="00C02F33">
                      <w:instrText xml:space="preserve"> NUMPAGES  </w:instrText>
                    </w:r>
                    <w:r w:rsidR="00C02F33">
                      <w:fldChar w:fldCharType="separate"/>
                    </w:r>
                    <w:r>
                      <w:rPr>
                        <w:noProof/>
                      </w:rPr>
                      <w:t>2</w:t>
                    </w:r>
                    <w:r w:rsidR="00C02F33">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C02F33" w:rsidRPr="00123A60" w:rsidTr="006B3EAF">
        <w:trPr>
          <w:trHeight w:val="794"/>
        </w:trPr>
        <w:tc>
          <w:tcPr>
            <w:tcW w:w="7763" w:type="dxa"/>
          </w:tcPr>
          <w:p w:rsidR="00C02F33" w:rsidRPr="003E7216" w:rsidRDefault="00C02F33"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C02F33" w:rsidRPr="005C77DB" w:rsidRDefault="00C02F33" w:rsidP="007B7AC5">
                <w:pPr>
                  <w:rPr>
                    <w:b/>
                    <w:sz w:val="22"/>
                    <w:szCs w:val="22"/>
                  </w:rPr>
                </w:pPr>
                <w:r w:rsidRPr="000C538E">
                  <w:rPr>
                    <w:b/>
                    <w:color w:val="3366FF"/>
                    <w:sz w:val="28"/>
                    <w:szCs w:val="28"/>
                  </w:rPr>
                  <w:t>Orbital Sander / Belt Sander</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C02F33" w:rsidRPr="007B5025" w:rsidTr="00F52E64">
              <w:trPr>
                <w:trHeight w:val="794"/>
              </w:trPr>
              <w:tc>
                <w:tcPr>
                  <w:tcW w:w="3827" w:type="dxa"/>
                </w:tcPr>
                <w:p w:rsidR="00C02F33" w:rsidRPr="007B5025" w:rsidRDefault="00C02F33" w:rsidP="00F52E64">
                  <w:pPr>
                    <w:tabs>
                      <w:tab w:val="left" w:pos="1080"/>
                    </w:tabs>
                    <w:spacing w:line="276" w:lineRule="auto"/>
                    <w:rPr>
                      <w:b/>
                      <w:szCs w:val="22"/>
                      <w:lang w:eastAsia="en-US"/>
                    </w:rPr>
                  </w:pPr>
                  <w:r w:rsidRPr="007B5025">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C02F33" w:rsidRPr="007B5025" w:rsidRDefault="00C02F33" w:rsidP="00F52E64">
                      <w:pPr>
                        <w:tabs>
                          <w:tab w:val="left" w:pos="1080"/>
                        </w:tabs>
                        <w:spacing w:line="276" w:lineRule="auto"/>
                        <w:rPr>
                          <w:b/>
                          <w:sz w:val="22"/>
                          <w:szCs w:val="22"/>
                          <w:lang w:eastAsia="en-US"/>
                        </w:rPr>
                      </w:pPr>
                      <w:r w:rsidRPr="007B5025">
                        <w:rPr>
                          <w:b/>
                          <w:sz w:val="22"/>
                          <w:szCs w:val="22"/>
                          <w:lang w:eastAsia="en-US"/>
                        </w:rPr>
                        <w:t>01/011/2015</w:t>
                      </w:r>
                    </w:p>
                  </w:sdtContent>
                </w:sdt>
              </w:tc>
              <w:tc>
                <w:tcPr>
                  <w:tcW w:w="4253" w:type="dxa"/>
                </w:tcPr>
                <w:p w:rsidR="00C02F33" w:rsidRPr="007B5025" w:rsidRDefault="00C02F33" w:rsidP="00F52E64">
                  <w:pPr>
                    <w:spacing w:line="276" w:lineRule="auto"/>
                    <w:rPr>
                      <w:b/>
                      <w:sz w:val="22"/>
                      <w:szCs w:val="22"/>
                      <w:lang w:eastAsia="en-US"/>
                    </w:rPr>
                  </w:pPr>
                  <w:r w:rsidRPr="007B5025">
                    <w:rPr>
                      <w:b/>
                      <w:szCs w:val="22"/>
                      <w:lang w:eastAsia="en-US"/>
                    </w:rPr>
                    <w:t>Review Date:</w:t>
                  </w:r>
                  <w:r w:rsidRPr="007B5025">
                    <w:rPr>
                      <w:b/>
                      <w:sz w:val="22"/>
                      <w:szCs w:val="22"/>
                      <w:lang w:eastAsia="en-US"/>
                    </w:rPr>
                    <w:tab/>
                  </w:r>
                </w:p>
                <w:sdt>
                  <w:sdtPr>
                    <w:rPr>
                      <w:b/>
                      <w:sz w:val="22"/>
                      <w:szCs w:val="22"/>
                      <w:lang w:eastAsia="en-US"/>
                    </w:rPr>
                    <w:id w:val="-1870589492"/>
                    <w:date w:fullDate="2016-11-01T00:00:00Z">
                      <w:dateFormat w:val="dd/MM/yyyy"/>
                      <w:lid w:val="en-GB"/>
                      <w:storeMappedDataAs w:val="dateTime"/>
                      <w:calendar w:val="gregorian"/>
                    </w:date>
                  </w:sdtPr>
                  <w:sdtContent>
                    <w:p w:rsidR="00C02F33" w:rsidRPr="007B5025" w:rsidRDefault="00C02F33" w:rsidP="00F52E64">
                      <w:pPr>
                        <w:spacing w:line="276" w:lineRule="auto"/>
                        <w:rPr>
                          <w:b/>
                          <w:sz w:val="22"/>
                          <w:szCs w:val="22"/>
                          <w:lang w:eastAsia="en-US"/>
                        </w:rPr>
                      </w:pPr>
                      <w:r w:rsidRPr="007B5025">
                        <w:rPr>
                          <w:b/>
                          <w:sz w:val="22"/>
                          <w:szCs w:val="22"/>
                          <w:lang w:eastAsia="en-US"/>
                        </w:rPr>
                        <w:t>01/11/2016</w:t>
                      </w:r>
                    </w:p>
                  </w:sdtContent>
                </w:sdt>
              </w:tc>
            </w:tr>
          </w:tbl>
          <w:p w:rsidR="00C02F33" w:rsidRDefault="00C02F33"/>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C02F33" w:rsidRPr="007B5025" w:rsidTr="00F52E64">
              <w:trPr>
                <w:trHeight w:val="794"/>
              </w:trPr>
              <w:tc>
                <w:tcPr>
                  <w:tcW w:w="3827" w:type="dxa"/>
                </w:tcPr>
                <w:p w:rsidR="00C02F33" w:rsidRPr="007B5025" w:rsidRDefault="00C02F33" w:rsidP="00F52E64">
                  <w:pPr>
                    <w:tabs>
                      <w:tab w:val="left" w:pos="1080"/>
                    </w:tabs>
                    <w:spacing w:line="276" w:lineRule="auto"/>
                    <w:rPr>
                      <w:b/>
                      <w:szCs w:val="22"/>
                      <w:lang w:eastAsia="en-US"/>
                    </w:rPr>
                  </w:pPr>
                  <w:r w:rsidRPr="007B5025">
                    <w:rPr>
                      <w:b/>
                      <w:szCs w:val="22"/>
                      <w:lang w:eastAsia="en-US"/>
                    </w:rPr>
                    <w:t>Date assessment completed:</w:t>
                  </w:r>
                </w:p>
                <w:sdt>
                  <w:sdtPr>
                    <w:rPr>
                      <w:b/>
                      <w:sz w:val="22"/>
                      <w:szCs w:val="22"/>
                      <w:lang w:eastAsia="en-US"/>
                    </w:rPr>
                    <w:id w:val="890080594"/>
                    <w:date>
                      <w:dateFormat w:val="dd/MM/yyyy"/>
                      <w:lid w:val="en-GB"/>
                      <w:storeMappedDataAs w:val="dateTime"/>
                      <w:calendar w:val="gregorian"/>
                    </w:date>
                  </w:sdtPr>
                  <w:sdtContent>
                    <w:p w:rsidR="00C02F33" w:rsidRPr="007B5025" w:rsidRDefault="00C02F33" w:rsidP="00F52E64">
                      <w:pPr>
                        <w:tabs>
                          <w:tab w:val="left" w:pos="1080"/>
                        </w:tabs>
                        <w:spacing w:line="276" w:lineRule="auto"/>
                        <w:rPr>
                          <w:b/>
                          <w:sz w:val="22"/>
                          <w:szCs w:val="22"/>
                          <w:lang w:eastAsia="en-US"/>
                        </w:rPr>
                      </w:pPr>
                      <w:r w:rsidRPr="007B5025">
                        <w:rPr>
                          <w:b/>
                          <w:sz w:val="22"/>
                          <w:szCs w:val="22"/>
                          <w:lang w:eastAsia="en-US"/>
                        </w:rPr>
                        <w:t>01/011/2015</w:t>
                      </w:r>
                    </w:p>
                  </w:sdtContent>
                </w:sdt>
              </w:tc>
              <w:tc>
                <w:tcPr>
                  <w:tcW w:w="4253" w:type="dxa"/>
                </w:tcPr>
                <w:p w:rsidR="00C02F33" w:rsidRPr="007B5025" w:rsidRDefault="00C02F33" w:rsidP="00F52E64">
                  <w:pPr>
                    <w:spacing w:line="276" w:lineRule="auto"/>
                    <w:rPr>
                      <w:b/>
                      <w:sz w:val="22"/>
                      <w:szCs w:val="22"/>
                      <w:lang w:eastAsia="en-US"/>
                    </w:rPr>
                  </w:pPr>
                  <w:r w:rsidRPr="007B5025">
                    <w:rPr>
                      <w:b/>
                      <w:szCs w:val="22"/>
                      <w:lang w:eastAsia="en-US"/>
                    </w:rPr>
                    <w:t>Review Date:</w:t>
                  </w:r>
                  <w:r w:rsidRPr="007B5025">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C02F33" w:rsidRPr="007B5025" w:rsidRDefault="00C02F33" w:rsidP="00F52E64">
                      <w:pPr>
                        <w:spacing w:line="276" w:lineRule="auto"/>
                        <w:rPr>
                          <w:b/>
                          <w:sz w:val="22"/>
                          <w:szCs w:val="22"/>
                          <w:lang w:eastAsia="en-US"/>
                        </w:rPr>
                      </w:pPr>
                      <w:r w:rsidRPr="007B5025">
                        <w:rPr>
                          <w:b/>
                          <w:sz w:val="22"/>
                          <w:szCs w:val="22"/>
                          <w:lang w:eastAsia="en-US"/>
                        </w:rPr>
                        <w:t>01/11/2016</w:t>
                      </w:r>
                    </w:p>
                  </w:sdtContent>
                </w:sdt>
              </w:tc>
            </w:tr>
          </w:tbl>
          <w:p w:rsidR="00C02F33" w:rsidRDefault="00C02F33"/>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12671D" w:rsidP="0012671D">
                <w:pPr>
                  <w:tabs>
                    <w:tab w:val="left" w:pos="1080"/>
                  </w:tabs>
                  <w:rPr>
                    <w:b/>
                    <w:sz w:val="22"/>
                    <w:szCs w:val="22"/>
                  </w:rPr>
                </w:pPr>
                <w:r w:rsidRPr="0012671D">
                  <w:rPr>
                    <w:sz w:val="22"/>
                  </w:rPr>
                  <w:t>1.</w:t>
                </w:r>
                <w:r w:rsidRPr="0012671D">
                  <w:rPr>
                    <w:sz w:val="22"/>
                  </w:rPr>
                  <w:tab/>
                  <w:t>Obtain the material to be sanded. 2.</w:t>
                </w:r>
                <w:r w:rsidRPr="0012671D">
                  <w:rPr>
                    <w:sz w:val="22"/>
                  </w:rPr>
                  <w:tab/>
                  <w:t>Place the material on to a suitable work surface.3.</w:t>
                </w:r>
                <w:r w:rsidRPr="0012671D">
                  <w:rPr>
                    <w:sz w:val="22"/>
                  </w:rPr>
                  <w:tab/>
                  <w:t>Clamp the material to the work surface.4.</w:t>
                </w:r>
                <w:r w:rsidRPr="0012671D">
                  <w:rPr>
                    <w:sz w:val="22"/>
                  </w:rPr>
                  <w:tab/>
                  <w:t>Collect the power tool from the stores.5.</w:t>
                </w:r>
                <w:r w:rsidRPr="0012671D">
                  <w:rPr>
                    <w:sz w:val="22"/>
                  </w:rPr>
                  <w:tab/>
                  <w:t>Visually inspect the power tool working parts, housing, plug and lead for defects (if defects are noted the equipment is taken out of use and repaired).6.</w:t>
                </w:r>
                <w:r w:rsidRPr="0012671D">
                  <w:rPr>
                    <w:sz w:val="22"/>
                  </w:rPr>
                  <w:tab/>
                  <w:t>Connect power tool to power supply and switch on supply.7.</w:t>
                </w:r>
                <w:r w:rsidRPr="0012671D">
                  <w:rPr>
                    <w:sz w:val="22"/>
                  </w:rPr>
                  <w:tab/>
                  <w:t>Carry out the task.8.</w:t>
                </w:r>
                <w:r w:rsidRPr="0012671D">
                  <w:rPr>
                    <w:sz w:val="22"/>
                  </w:rPr>
                  <w:tab/>
                  <w:t xml:space="preserve"> Switch off electrical supply and disconnect the power tool.9.</w:t>
                </w:r>
                <w:r w:rsidRPr="0012671D">
                  <w:rPr>
                    <w:sz w:val="22"/>
                  </w:rPr>
                  <w:tab/>
                  <w:t xml:space="preserve">Clean the power tool of debris with a soft </w:t>
                </w:r>
                <w:proofErr w:type="spellStart"/>
                <w:r w:rsidRPr="0012671D">
                  <w:rPr>
                    <w:sz w:val="22"/>
                  </w:rPr>
                  <w:t>brush.Replace</w:t>
                </w:r>
                <w:proofErr w:type="spellEnd"/>
                <w:r w:rsidRPr="0012671D">
                  <w:rPr>
                    <w:sz w:val="22"/>
                  </w:rPr>
                  <w:t xml:space="preserve"> back into the store.</w:t>
                </w:r>
                <w:r w:rsidRPr="0012671D">
                  <w:rPr>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Contact with moving parts</w:t>
            </w: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num" w:pos="252"/>
              </w:tabs>
              <w:ind w:left="252" w:hanging="252"/>
              <w:rPr>
                <w:sz w:val="22"/>
              </w:rPr>
            </w:pPr>
            <w:r>
              <w:rPr>
                <w:sz w:val="22"/>
              </w:rPr>
              <w:t xml:space="preserve">Moving parts guard to be in place. </w:t>
            </w:r>
          </w:p>
          <w:p w:rsidR="0012671D" w:rsidRDefault="0012671D" w:rsidP="0012671D">
            <w:pPr>
              <w:numPr>
                <w:ilvl w:val="0"/>
                <w:numId w:val="3"/>
              </w:numPr>
              <w:tabs>
                <w:tab w:val="clear" w:pos="1080"/>
                <w:tab w:val="num" w:pos="252"/>
              </w:tabs>
              <w:ind w:left="252" w:hanging="252"/>
              <w:rPr>
                <w:rFonts w:cs="Arial"/>
                <w:sz w:val="22"/>
              </w:rPr>
            </w:pPr>
            <w:r>
              <w:rPr>
                <w:sz w:val="22"/>
              </w:rPr>
              <w:t xml:space="preserve">Hands to be away from the moving parts.  </w:t>
            </w:r>
          </w:p>
        </w:tc>
        <w:tc>
          <w:tcPr>
            <w:tcW w:w="2948" w:type="dxa"/>
          </w:tcPr>
          <w:p w:rsidR="0012671D" w:rsidRPr="00123A60" w:rsidRDefault="0012671D" w:rsidP="00870DD3">
            <w:pPr>
              <w:widowControl w:val="0"/>
              <w:rPr>
                <w:szCs w:val="24"/>
              </w:rPr>
            </w:pPr>
            <w:r>
              <w:t> </w:t>
            </w:r>
          </w:p>
        </w:tc>
        <w:tc>
          <w:tcPr>
            <w:tcW w:w="1021" w:type="dxa"/>
          </w:tcPr>
          <w:p w:rsidR="0012671D" w:rsidRPr="00123A60" w:rsidRDefault="0012671D" w:rsidP="007451D7">
            <w:pPr>
              <w:rPr>
                <w:szCs w:val="24"/>
              </w:rPr>
            </w:pPr>
            <w:r w:rsidRPr="00821C93">
              <w:rPr>
                <w:b/>
              </w:rPr>
              <w:t>Significant</w:t>
            </w:r>
          </w:p>
        </w:tc>
        <w:tc>
          <w:tcPr>
            <w:tcW w:w="1134" w:type="dxa"/>
          </w:tcPr>
          <w:sdt>
            <w:sdtPr>
              <w:rPr>
                <w:b/>
                <w:sz w:val="22"/>
                <w:szCs w:val="22"/>
              </w:rPr>
              <w:id w:val="-324750678"/>
              <w:showingPlcHdr/>
              <w:text/>
            </w:sdtPr>
            <w:sdtEndPr/>
            <w:sdtContent>
              <w:p w:rsidR="0012671D" w:rsidRDefault="0012671D" w:rsidP="00C80932">
                <w:pPr>
                  <w:rPr>
                    <w:b/>
                    <w:sz w:val="22"/>
                    <w:szCs w:val="22"/>
                  </w:rPr>
                </w:pPr>
                <w:r>
                  <w:rPr>
                    <w:b/>
                    <w:sz w:val="22"/>
                    <w:szCs w:val="22"/>
                  </w:rPr>
                  <w:t xml:space="preserve">     </w:t>
                </w:r>
              </w:p>
            </w:sdtContent>
          </w:sdt>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Entanglement with machinery</w:t>
            </w: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num" w:pos="252"/>
              </w:tabs>
              <w:ind w:left="252" w:hanging="252"/>
              <w:rPr>
                <w:sz w:val="22"/>
              </w:rPr>
            </w:pPr>
            <w:r>
              <w:rPr>
                <w:sz w:val="22"/>
              </w:rPr>
              <w:t xml:space="preserve">Suitable overalls to be worn. </w:t>
            </w:r>
          </w:p>
          <w:p w:rsidR="0012671D" w:rsidRDefault="0012671D" w:rsidP="0012671D">
            <w:pPr>
              <w:numPr>
                <w:ilvl w:val="0"/>
                <w:numId w:val="3"/>
              </w:numPr>
              <w:tabs>
                <w:tab w:val="clear" w:pos="1080"/>
                <w:tab w:val="num" w:pos="252"/>
              </w:tabs>
              <w:ind w:left="252" w:hanging="252"/>
              <w:rPr>
                <w:rFonts w:cs="Arial"/>
                <w:sz w:val="22"/>
              </w:rPr>
            </w:pPr>
            <w:r>
              <w:rPr>
                <w:sz w:val="22"/>
              </w:rPr>
              <w:t>Long hair should be prevented from contact with moving parts via tying up.</w:t>
            </w:r>
          </w:p>
        </w:tc>
        <w:tc>
          <w:tcPr>
            <w:tcW w:w="2948" w:type="dxa"/>
          </w:tcPr>
          <w:p w:rsidR="0012671D" w:rsidRPr="00123A60" w:rsidRDefault="0012671D" w:rsidP="00870DD3">
            <w:pPr>
              <w:widowControl w:val="0"/>
              <w:rPr>
                <w:szCs w:val="24"/>
              </w:rPr>
            </w:pPr>
          </w:p>
        </w:tc>
        <w:tc>
          <w:tcPr>
            <w:tcW w:w="1021" w:type="dxa"/>
          </w:tcPr>
          <w:p w:rsidR="0012671D" w:rsidRPr="00123A60" w:rsidRDefault="0012671D" w:rsidP="007451D7">
            <w:pPr>
              <w:rPr>
                <w:szCs w:val="24"/>
              </w:rPr>
            </w:pPr>
            <w:r w:rsidRPr="00821C93">
              <w:rPr>
                <w:b/>
              </w:rPr>
              <w:t>Significant</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Dust and ejection of materials</w:t>
            </w:r>
          </w:p>
          <w:p w:rsidR="0012671D" w:rsidRPr="00842E84" w:rsidRDefault="0012671D" w:rsidP="007451D7">
            <w:pPr>
              <w:rPr>
                <w:rFonts w:cs="Arial"/>
                <w:b/>
                <w:sz w:val="22"/>
              </w:rPr>
            </w:pP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num" w:pos="252"/>
              </w:tabs>
              <w:ind w:left="252" w:hanging="252"/>
              <w:rPr>
                <w:sz w:val="22"/>
              </w:rPr>
            </w:pPr>
            <w:r>
              <w:rPr>
                <w:sz w:val="22"/>
              </w:rPr>
              <w:t xml:space="preserve">Extraction equipment to be used where practicable. </w:t>
            </w:r>
          </w:p>
          <w:p w:rsidR="0012671D" w:rsidRDefault="0012671D" w:rsidP="0012671D">
            <w:pPr>
              <w:numPr>
                <w:ilvl w:val="0"/>
                <w:numId w:val="3"/>
              </w:numPr>
              <w:tabs>
                <w:tab w:val="clear" w:pos="1080"/>
                <w:tab w:val="num" w:pos="252"/>
              </w:tabs>
              <w:ind w:left="252" w:hanging="252"/>
              <w:rPr>
                <w:sz w:val="22"/>
              </w:rPr>
            </w:pPr>
            <w:r>
              <w:rPr>
                <w:sz w:val="22"/>
              </w:rPr>
              <w:t xml:space="preserve">Operative to wear eye protection, facemask, and overalls. </w:t>
            </w:r>
          </w:p>
          <w:p w:rsidR="0012671D" w:rsidRDefault="0012671D" w:rsidP="0012671D">
            <w:pPr>
              <w:numPr>
                <w:ilvl w:val="0"/>
                <w:numId w:val="3"/>
              </w:numPr>
              <w:tabs>
                <w:tab w:val="clear" w:pos="1080"/>
                <w:tab w:val="num" w:pos="252"/>
              </w:tabs>
              <w:ind w:left="252" w:hanging="252"/>
              <w:rPr>
                <w:sz w:val="22"/>
              </w:rPr>
            </w:pPr>
            <w:r>
              <w:rPr>
                <w:sz w:val="22"/>
              </w:rPr>
              <w:t xml:space="preserve">A suitable restricted area for students around the operation should be </w:t>
            </w:r>
            <w:r>
              <w:rPr>
                <w:sz w:val="22"/>
              </w:rPr>
              <w:lastRenderedPageBreak/>
              <w:t xml:space="preserve">maintained. </w:t>
            </w:r>
          </w:p>
          <w:p w:rsidR="0012671D" w:rsidRDefault="0012671D" w:rsidP="0012671D">
            <w:pPr>
              <w:numPr>
                <w:ilvl w:val="0"/>
                <w:numId w:val="3"/>
              </w:numPr>
              <w:tabs>
                <w:tab w:val="clear" w:pos="1080"/>
                <w:tab w:val="num" w:pos="252"/>
              </w:tabs>
              <w:ind w:left="252" w:hanging="252"/>
              <w:rPr>
                <w:rFonts w:cs="Arial"/>
                <w:sz w:val="22"/>
              </w:rPr>
            </w:pPr>
            <w:r>
              <w:rPr>
                <w:sz w:val="22"/>
              </w:rPr>
              <w:t xml:space="preserve">Students should not be allowed in the area when the task is in operation.   </w:t>
            </w:r>
          </w:p>
        </w:tc>
        <w:tc>
          <w:tcPr>
            <w:tcW w:w="2948" w:type="dxa"/>
          </w:tcPr>
          <w:p w:rsidR="0012671D" w:rsidRPr="00123A60" w:rsidRDefault="0012671D" w:rsidP="00870DD3">
            <w:pPr>
              <w:widowControl w:val="0"/>
              <w:rPr>
                <w:szCs w:val="24"/>
              </w:rPr>
            </w:pPr>
          </w:p>
        </w:tc>
        <w:tc>
          <w:tcPr>
            <w:tcW w:w="1021" w:type="dxa"/>
          </w:tcPr>
          <w:p w:rsidR="0012671D" w:rsidRPr="00123A60" w:rsidRDefault="0012671D" w:rsidP="007451D7">
            <w:pPr>
              <w:rPr>
                <w:szCs w:val="24"/>
              </w:rPr>
            </w:pPr>
            <w:r w:rsidRPr="00821C93">
              <w:rPr>
                <w:b/>
              </w:rPr>
              <w:t>Significant</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lastRenderedPageBreak/>
              <w:t>Slips and trips</w:t>
            </w:r>
          </w:p>
          <w:p w:rsidR="0012671D" w:rsidRPr="00842E84" w:rsidRDefault="0012671D" w:rsidP="007451D7">
            <w:pPr>
              <w:rPr>
                <w:rFonts w:cs="Arial"/>
                <w:b/>
                <w:sz w:val="22"/>
              </w:rPr>
            </w:pP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A safe system of working should be implemented.</w:t>
            </w:r>
          </w:p>
          <w:p w:rsidR="0012671D" w:rsidRDefault="0012671D" w:rsidP="0012671D">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Ensure good housekeeping</w:t>
            </w:r>
          </w:p>
          <w:p w:rsidR="0012671D" w:rsidRDefault="0012671D" w:rsidP="0012671D">
            <w:pPr>
              <w:numPr>
                <w:ilvl w:val="0"/>
                <w:numId w:val="3"/>
              </w:numPr>
              <w:tabs>
                <w:tab w:val="clear" w:pos="1080"/>
                <w:tab w:val="num" w:pos="252"/>
              </w:tabs>
              <w:ind w:left="252" w:hanging="252"/>
              <w:rPr>
                <w:rFonts w:cs="Arial"/>
                <w:sz w:val="22"/>
              </w:rPr>
            </w:pPr>
            <w:r>
              <w:rPr>
                <w:sz w:val="22"/>
              </w:rPr>
              <w:t>Ensure that the area is clear and free from debris.</w:t>
            </w:r>
          </w:p>
        </w:tc>
        <w:tc>
          <w:tcPr>
            <w:tcW w:w="2948" w:type="dxa"/>
          </w:tcPr>
          <w:p w:rsidR="0012671D" w:rsidRPr="00123A60" w:rsidRDefault="0012671D" w:rsidP="00870DD3">
            <w:pPr>
              <w:widowControl w:val="0"/>
              <w:rPr>
                <w:szCs w:val="24"/>
              </w:rPr>
            </w:pPr>
          </w:p>
        </w:tc>
        <w:tc>
          <w:tcPr>
            <w:tcW w:w="1021" w:type="dxa"/>
          </w:tcPr>
          <w:p w:rsidR="0012671D" w:rsidRPr="00123A60" w:rsidRDefault="0012671D" w:rsidP="007451D7">
            <w:pPr>
              <w:rPr>
                <w:szCs w:val="24"/>
              </w:rPr>
            </w:pPr>
            <w:r w:rsidRPr="00821C93">
              <w:rPr>
                <w:b/>
              </w:rPr>
              <w:t>Minor</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Noise</w:t>
            </w:r>
          </w:p>
        </w:tc>
        <w:tc>
          <w:tcPr>
            <w:tcW w:w="2268" w:type="dxa"/>
          </w:tcPr>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num" w:pos="252"/>
              </w:tabs>
              <w:ind w:left="252" w:hanging="252"/>
              <w:rPr>
                <w:rFonts w:cs="Arial"/>
                <w:sz w:val="22"/>
              </w:rPr>
            </w:pPr>
            <w:r>
              <w:rPr>
                <w:sz w:val="22"/>
              </w:rPr>
              <w:t>A program of noise monitoring should take place and the recommendations implemented. The survey must be carried out by a competent person</w:t>
            </w:r>
          </w:p>
        </w:tc>
        <w:tc>
          <w:tcPr>
            <w:tcW w:w="2948" w:type="dxa"/>
          </w:tcPr>
          <w:p w:rsidR="0012671D" w:rsidRPr="00123A60" w:rsidRDefault="0012671D" w:rsidP="00870DD3">
            <w:pPr>
              <w:widowControl w:val="0"/>
              <w:rPr>
                <w:szCs w:val="24"/>
              </w:rPr>
            </w:pPr>
          </w:p>
        </w:tc>
        <w:tc>
          <w:tcPr>
            <w:tcW w:w="1021" w:type="dxa"/>
          </w:tcPr>
          <w:p w:rsidR="0012671D" w:rsidRPr="00123A60" w:rsidRDefault="0012671D" w:rsidP="007451D7">
            <w:pPr>
              <w:rPr>
                <w:szCs w:val="24"/>
              </w:rPr>
            </w:pPr>
            <w:r w:rsidRPr="00821C93">
              <w:rPr>
                <w:b/>
              </w:rPr>
              <w:t>Minor</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Vibration</w:t>
            </w:r>
          </w:p>
        </w:tc>
        <w:tc>
          <w:tcPr>
            <w:tcW w:w="2268" w:type="dxa"/>
          </w:tcPr>
          <w:p w:rsidR="0012671D" w:rsidRPr="00123A60" w:rsidRDefault="0012671D" w:rsidP="007451D7">
            <w:pPr>
              <w:rPr>
                <w:szCs w:val="24"/>
              </w:rPr>
            </w:pPr>
          </w:p>
        </w:tc>
        <w:tc>
          <w:tcPr>
            <w:tcW w:w="4394" w:type="dxa"/>
          </w:tcPr>
          <w:p w:rsidR="0012671D" w:rsidRDefault="0012671D" w:rsidP="0012671D">
            <w:pPr>
              <w:numPr>
                <w:ilvl w:val="0"/>
                <w:numId w:val="3"/>
              </w:numPr>
              <w:tabs>
                <w:tab w:val="clear" w:pos="1080"/>
                <w:tab w:val="num" w:pos="252"/>
              </w:tabs>
              <w:ind w:left="252" w:hanging="252"/>
              <w:rPr>
                <w:rFonts w:cs="Arial"/>
                <w:sz w:val="22"/>
              </w:rPr>
            </w:pPr>
            <w:r>
              <w:rPr>
                <w:sz w:val="22"/>
              </w:rPr>
              <w:t>A safe system of working should be implemented. No prolonged process to be carried out without regular rest breaks.</w:t>
            </w:r>
          </w:p>
        </w:tc>
        <w:tc>
          <w:tcPr>
            <w:tcW w:w="2948" w:type="dxa"/>
          </w:tcPr>
          <w:p w:rsidR="0012671D" w:rsidRPr="00123A60" w:rsidRDefault="0012671D" w:rsidP="00870DD3">
            <w:pPr>
              <w:widowControl w:val="0"/>
              <w:rPr>
                <w:szCs w:val="24"/>
              </w:rPr>
            </w:pPr>
          </w:p>
        </w:tc>
        <w:tc>
          <w:tcPr>
            <w:tcW w:w="1021" w:type="dxa"/>
          </w:tcPr>
          <w:p w:rsidR="0012671D" w:rsidRDefault="0012671D" w:rsidP="007451D7">
            <w:pPr>
              <w:rPr>
                <w:sz w:val="20"/>
              </w:rPr>
            </w:pPr>
            <w:r w:rsidRPr="00821C93">
              <w:rPr>
                <w:b/>
              </w:rPr>
              <w:t>Major</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Electricity</w:t>
            </w: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Default="0012671D" w:rsidP="007451D7">
            <w:pPr>
              <w:rPr>
                <w:sz w:val="20"/>
              </w:rPr>
            </w:pPr>
          </w:p>
        </w:tc>
        <w:tc>
          <w:tcPr>
            <w:tcW w:w="4394" w:type="dxa"/>
          </w:tcPr>
          <w:p w:rsidR="0012671D" w:rsidRDefault="0012671D" w:rsidP="0012671D">
            <w:pPr>
              <w:numPr>
                <w:ilvl w:val="0"/>
                <w:numId w:val="3"/>
              </w:numPr>
              <w:tabs>
                <w:tab w:val="clear" w:pos="1080"/>
                <w:tab w:val="num" w:pos="252"/>
              </w:tabs>
              <w:ind w:left="252" w:hanging="252"/>
              <w:rPr>
                <w:sz w:val="22"/>
              </w:rPr>
            </w:pPr>
            <w:r>
              <w:rPr>
                <w:sz w:val="22"/>
              </w:rPr>
              <w:t xml:space="preserve">A program of portable electrical appliance testing is to be carried out on a regular basis by a competent person. </w:t>
            </w:r>
          </w:p>
          <w:p w:rsidR="0012671D" w:rsidRDefault="0012671D" w:rsidP="0012671D">
            <w:pPr>
              <w:numPr>
                <w:ilvl w:val="0"/>
                <w:numId w:val="3"/>
              </w:numPr>
              <w:tabs>
                <w:tab w:val="clear" w:pos="1080"/>
                <w:tab w:val="num" w:pos="252"/>
              </w:tabs>
              <w:ind w:left="252" w:hanging="252"/>
              <w:rPr>
                <w:sz w:val="22"/>
              </w:rPr>
            </w:pPr>
            <w:r>
              <w:rPr>
                <w:sz w:val="22"/>
              </w:rPr>
              <w:t xml:space="preserve">The operative before each use should visually inspect the equipment. </w:t>
            </w:r>
          </w:p>
          <w:p w:rsidR="0012671D" w:rsidRDefault="0012671D" w:rsidP="0012671D">
            <w:pPr>
              <w:numPr>
                <w:ilvl w:val="0"/>
                <w:numId w:val="3"/>
              </w:numPr>
              <w:tabs>
                <w:tab w:val="clear" w:pos="1080"/>
                <w:tab w:val="num" w:pos="252"/>
              </w:tabs>
              <w:ind w:left="252" w:hanging="252"/>
              <w:rPr>
                <w:rFonts w:cs="Arial"/>
                <w:sz w:val="22"/>
              </w:rPr>
            </w:pPr>
            <w:r>
              <w:rPr>
                <w:sz w:val="22"/>
              </w:rPr>
              <w:t>The equipment should be powered via a residual current device (RCD)</w:t>
            </w:r>
          </w:p>
        </w:tc>
        <w:tc>
          <w:tcPr>
            <w:tcW w:w="2948" w:type="dxa"/>
          </w:tcPr>
          <w:p w:rsidR="0012671D" w:rsidRPr="00123A60" w:rsidRDefault="0012671D" w:rsidP="00870DD3">
            <w:pPr>
              <w:widowControl w:val="0"/>
              <w:rPr>
                <w:szCs w:val="24"/>
              </w:rPr>
            </w:pPr>
          </w:p>
        </w:tc>
        <w:tc>
          <w:tcPr>
            <w:tcW w:w="1021" w:type="dxa"/>
          </w:tcPr>
          <w:p w:rsidR="0012671D" w:rsidRDefault="0012671D" w:rsidP="007451D7">
            <w:pPr>
              <w:rPr>
                <w:sz w:val="20"/>
              </w:rPr>
            </w:pPr>
            <w:r w:rsidRPr="00821C93">
              <w:rPr>
                <w:b/>
              </w:rPr>
              <w:t>Major</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12671D" w:rsidTr="001E4C8A">
        <w:trPr>
          <w:trHeight w:val="800"/>
        </w:trPr>
        <w:tc>
          <w:tcPr>
            <w:tcW w:w="1526" w:type="dxa"/>
          </w:tcPr>
          <w:p w:rsidR="0012671D" w:rsidRPr="00842E84" w:rsidRDefault="0012671D" w:rsidP="007451D7">
            <w:pPr>
              <w:rPr>
                <w:rFonts w:cs="Arial"/>
                <w:b/>
                <w:sz w:val="22"/>
              </w:rPr>
            </w:pPr>
            <w:r w:rsidRPr="00842E84">
              <w:rPr>
                <w:rFonts w:cs="Arial"/>
                <w:b/>
                <w:sz w:val="22"/>
              </w:rPr>
              <w:t>Fire</w:t>
            </w:r>
          </w:p>
        </w:tc>
        <w:tc>
          <w:tcPr>
            <w:tcW w:w="2268" w:type="dxa"/>
          </w:tcPr>
          <w:p w:rsidR="0012671D" w:rsidRPr="000774D8" w:rsidRDefault="0012671D" w:rsidP="007451D7">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12671D" w:rsidRDefault="0012671D" w:rsidP="007451D7">
            <w:pPr>
              <w:rPr>
                <w:sz w:val="20"/>
              </w:rPr>
            </w:pPr>
          </w:p>
        </w:tc>
        <w:tc>
          <w:tcPr>
            <w:tcW w:w="4394" w:type="dxa"/>
          </w:tcPr>
          <w:p w:rsidR="0012671D" w:rsidRDefault="0012671D" w:rsidP="0012671D">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cs="Arial"/>
                <w:sz w:val="22"/>
              </w:rPr>
            </w:pPr>
            <w:r>
              <w:rPr>
                <w:rFonts w:cs="Arial"/>
                <w:sz w:val="22"/>
              </w:rPr>
              <w:t>Ensure good housekeeping at site and do not smoke.</w:t>
            </w:r>
          </w:p>
          <w:p w:rsidR="0012671D" w:rsidRDefault="0012671D" w:rsidP="0012671D">
            <w:pPr>
              <w:numPr>
                <w:ilvl w:val="0"/>
                <w:numId w:val="3"/>
              </w:numPr>
              <w:tabs>
                <w:tab w:val="clear" w:pos="1080"/>
                <w:tab w:val="num" w:pos="252"/>
              </w:tabs>
              <w:ind w:left="252" w:hanging="252"/>
              <w:rPr>
                <w:rFonts w:cs="Arial"/>
                <w:sz w:val="22"/>
              </w:rPr>
            </w:pPr>
            <w:r>
              <w:rPr>
                <w:rFonts w:cs="Arial"/>
                <w:sz w:val="22"/>
              </w:rPr>
              <w:t xml:space="preserve">Ensure that waste material is cleaned away and items are placed in the metal bins prior to </w:t>
            </w:r>
            <w:proofErr w:type="spellStart"/>
            <w:r>
              <w:rPr>
                <w:rFonts w:cs="Arial"/>
                <w:sz w:val="22"/>
              </w:rPr>
              <w:t>re use</w:t>
            </w:r>
            <w:proofErr w:type="spellEnd"/>
            <w:r>
              <w:rPr>
                <w:rFonts w:cs="Arial"/>
                <w:sz w:val="22"/>
              </w:rPr>
              <w:t xml:space="preserve"> or disposal.</w:t>
            </w:r>
          </w:p>
        </w:tc>
        <w:tc>
          <w:tcPr>
            <w:tcW w:w="2948" w:type="dxa"/>
          </w:tcPr>
          <w:p w:rsidR="0012671D" w:rsidRPr="00123A60" w:rsidRDefault="0012671D" w:rsidP="00870DD3">
            <w:pPr>
              <w:widowControl w:val="0"/>
              <w:rPr>
                <w:szCs w:val="24"/>
              </w:rPr>
            </w:pPr>
          </w:p>
        </w:tc>
        <w:tc>
          <w:tcPr>
            <w:tcW w:w="1021" w:type="dxa"/>
          </w:tcPr>
          <w:p w:rsidR="0012671D" w:rsidRPr="00123A60" w:rsidRDefault="0012671D" w:rsidP="007451D7">
            <w:pPr>
              <w:rPr>
                <w:szCs w:val="24"/>
              </w:rPr>
            </w:pPr>
            <w:r w:rsidRPr="00821C93">
              <w:rPr>
                <w:b/>
              </w:rPr>
              <w:t>Significant</w:t>
            </w:r>
          </w:p>
        </w:tc>
        <w:tc>
          <w:tcPr>
            <w:tcW w:w="1134" w:type="dxa"/>
          </w:tcPr>
          <w:p w:rsidR="0012671D" w:rsidRPr="00556878" w:rsidRDefault="0012671D" w:rsidP="006B3EAF">
            <w:pPr>
              <w:rPr>
                <w:rFonts w:cs="Arial"/>
                <w:sz w:val="20"/>
              </w:rPr>
            </w:pPr>
          </w:p>
        </w:tc>
        <w:tc>
          <w:tcPr>
            <w:tcW w:w="1190" w:type="dxa"/>
          </w:tcPr>
          <w:p w:rsidR="0012671D" w:rsidRPr="00556878" w:rsidRDefault="0012671D" w:rsidP="006B3EAF">
            <w:pPr>
              <w:rPr>
                <w:rFonts w:cs="Arial"/>
                <w:sz w:val="20"/>
              </w:rPr>
            </w:pPr>
          </w:p>
        </w:tc>
        <w:tc>
          <w:tcPr>
            <w:tcW w:w="1361" w:type="dxa"/>
          </w:tcPr>
          <w:p w:rsidR="0012671D" w:rsidRPr="00556878" w:rsidRDefault="0012671D"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D13FE2"/>
    <w:multiLevelType w:val="hybridMultilevel"/>
    <w:tmpl w:val="F3FA6C66"/>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2671D"/>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B22095"/>
    <w:rsid w:val="00C02F33"/>
    <w:rsid w:val="00C502B2"/>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2012-10-26T09:45:00Z</dcterms:created>
  <dcterms:modified xsi:type="dcterms:W3CDTF">2016-05-23T08:31:00Z</dcterms:modified>
</cp:coreProperties>
</file>